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D036" w14:textId="77777777" w:rsidR="00F4562C" w:rsidRPr="00F4562C" w:rsidRDefault="00F4562C" w:rsidP="00F4562C">
      <w:pPr>
        <w:shd w:val="clear" w:color="auto" w:fill="FFFFFF"/>
        <w:outlineLvl w:val="0"/>
        <w:rPr>
          <w:rFonts w:ascii="Lato" w:eastAsia="Times New Roman" w:hAnsi="Lato" w:cs="Times New Roman"/>
          <w:color w:val="CC3300"/>
          <w:kern w:val="36"/>
          <w:sz w:val="36"/>
          <w:szCs w:val="36"/>
          <w:lang w:eastAsia="fr-FR"/>
        </w:rPr>
      </w:pPr>
      <w:proofErr w:type="spellStart"/>
      <w:r w:rsidRPr="00F4562C">
        <w:rPr>
          <w:rFonts w:ascii="Lato" w:eastAsia="Times New Roman" w:hAnsi="Lato" w:cs="Times New Roman"/>
          <w:color w:val="CC3300"/>
          <w:kern w:val="36"/>
          <w:sz w:val="36"/>
          <w:szCs w:val="36"/>
          <w:lang w:eastAsia="fr-FR"/>
        </w:rPr>
        <w:t>Aurubis</w:t>
      </w:r>
      <w:proofErr w:type="spellEnd"/>
      <w:r w:rsidRPr="00F4562C">
        <w:rPr>
          <w:rFonts w:ascii="Lato" w:eastAsia="Times New Roman" w:hAnsi="Lato" w:cs="Times New Roman"/>
          <w:color w:val="CC3300"/>
          <w:kern w:val="36"/>
          <w:sz w:val="36"/>
          <w:szCs w:val="36"/>
          <w:lang w:eastAsia="fr-FR"/>
        </w:rPr>
        <w:t xml:space="preserve"> teste des énergies alternatives au gaz naturel</w:t>
      </w:r>
    </w:p>
    <w:p w14:paraId="0516954B" w14:textId="77777777" w:rsidR="00F4562C" w:rsidRDefault="00F4562C" w:rsidP="00F4562C">
      <w:pPr>
        <w:shd w:val="clear" w:color="auto" w:fill="FFFFFF"/>
        <w:spacing w:before="75" w:after="75"/>
        <w:jc w:val="both"/>
        <w:rPr>
          <w:rFonts w:ascii="Lato" w:eastAsia="Times New Roman" w:hAnsi="Lato" w:cs="Times New Roman"/>
          <w:color w:val="3E001F"/>
          <w:sz w:val="30"/>
          <w:szCs w:val="30"/>
          <w:lang w:eastAsia="fr-FR"/>
        </w:rPr>
      </w:pPr>
    </w:p>
    <w:p w14:paraId="1D3A7909" w14:textId="01B7D943" w:rsidR="00F4562C" w:rsidRPr="00F4562C" w:rsidRDefault="00F4562C" w:rsidP="00F4562C">
      <w:pPr>
        <w:shd w:val="clear" w:color="auto" w:fill="FFFFFF"/>
        <w:spacing w:before="75" w:after="75"/>
        <w:jc w:val="both"/>
        <w:rPr>
          <w:rFonts w:ascii="Lato" w:eastAsia="Times New Roman" w:hAnsi="Lato" w:cs="Times New Roman"/>
          <w:color w:val="000000"/>
          <w:sz w:val="23"/>
          <w:szCs w:val="23"/>
          <w:lang w:eastAsia="fr-FR"/>
        </w:rPr>
      </w:pPr>
      <w:r w:rsidRPr="00F4562C">
        <w:rPr>
          <w:rFonts w:ascii="Lato" w:eastAsia="Times New Roman" w:hAnsi="Lato" w:cs="Times New Roman"/>
          <w:b/>
          <w:bCs/>
          <w:color w:val="000000"/>
          <w:sz w:val="23"/>
          <w:szCs w:val="23"/>
          <w:lang w:eastAsia="fr-FR"/>
        </w:rPr>
        <w:t xml:space="preserve">Au regard de la flambée des prix de l’énergie, et pour </w:t>
      </w:r>
      <w:proofErr w:type="spellStart"/>
      <w:r w:rsidRPr="00F4562C">
        <w:rPr>
          <w:rFonts w:ascii="Lato" w:eastAsia="Times New Roman" w:hAnsi="Lato" w:cs="Times New Roman"/>
          <w:b/>
          <w:bCs/>
          <w:color w:val="000000"/>
          <w:sz w:val="23"/>
          <w:szCs w:val="23"/>
          <w:lang w:eastAsia="fr-FR"/>
        </w:rPr>
        <w:t>décarboner</w:t>
      </w:r>
      <w:proofErr w:type="spellEnd"/>
      <w:r w:rsidRPr="00F4562C">
        <w:rPr>
          <w:rFonts w:ascii="Lato" w:eastAsia="Times New Roman" w:hAnsi="Lato" w:cs="Times New Roman"/>
          <w:b/>
          <w:bCs/>
          <w:color w:val="000000"/>
          <w:sz w:val="23"/>
          <w:szCs w:val="23"/>
          <w:lang w:eastAsia="fr-FR"/>
        </w:rPr>
        <w:t xml:space="preserve"> ses activités, le producteur de cuivre allemand </w:t>
      </w:r>
      <w:proofErr w:type="spellStart"/>
      <w:r w:rsidRPr="00F4562C">
        <w:rPr>
          <w:rFonts w:ascii="Lato" w:eastAsia="Times New Roman" w:hAnsi="Lato" w:cs="Times New Roman"/>
          <w:b/>
          <w:bCs/>
          <w:color w:val="000000"/>
          <w:sz w:val="23"/>
          <w:szCs w:val="23"/>
          <w:lang w:eastAsia="fr-FR"/>
        </w:rPr>
        <w:t>Aurubis</w:t>
      </w:r>
      <w:proofErr w:type="spellEnd"/>
      <w:r w:rsidRPr="00F4562C">
        <w:rPr>
          <w:rFonts w:ascii="Lato" w:eastAsia="Times New Roman" w:hAnsi="Lato" w:cs="Times New Roman"/>
          <w:b/>
          <w:bCs/>
          <w:color w:val="000000"/>
          <w:sz w:val="23"/>
          <w:szCs w:val="23"/>
          <w:lang w:eastAsia="fr-FR"/>
        </w:rPr>
        <w:t xml:space="preserve"> teste des énergies alternatives aux énergies traditionnelles.</w:t>
      </w:r>
    </w:p>
    <w:p w14:paraId="67421FA4" w14:textId="77777777" w:rsidR="00F4562C" w:rsidRPr="00F4562C" w:rsidRDefault="00F4562C" w:rsidP="00F4562C">
      <w:pPr>
        <w:shd w:val="clear" w:color="auto" w:fill="FFFFFF"/>
        <w:spacing w:before="75" w:after="75"/>
        <w:jc w:val="both"/>
        <w:rPr>
          <w:rFonts w:ascii="Lato" w:eastAsia="Times New Roman" w:hAnsi="Lato" w:cs="Times New Roman"/>
          <w:color w:val="000000"/>
          <w:sz w:val="23"/>
          <w:szCs w:val="23"/>
          <w:lang w:eastAsia="fr-FR"/>
        </w:rPr>
      </w:pPr>
      <w:r w:rsidRPr="00F4562C">
        <w:rPr>
          <w:rFonts w:ascii="Lato" w:eastAsia="Times New Roman" w:hAnsi="Lato" w:cs="Times New Roman"/>
          <w:color w:val="000000"/>
          <w:sz w:val="23"/>
          <w:szCs w:val="23"/>
          <w:lang w:eastAsia="fr-FR"/>
        </w:rPr>
        <w:t> </w:t>
      </w:r>
    </w:p>
    <w:p w14:paraId="6EC4BA74" w14:textId="77777777" w:rsidR="00F4562C" w:rsidRPr="00F4562C" w:rsidRDefault="00F4562C" w:rsidP="00F4562C">
      <w:pPr>
        <w:shd w:val="clear" w:color="auto" w:fill="FFFFFF"/>
        <w:spacing w:before="75" w:after="75"/>
        <w:jc w:val="both"/>
        <w:rPr>
          <w:rFonts w:ascii="Lato" w:eastAsia="Times New Roman" w:hAnsi="Lato" w:cs="Times New Roman"/>
          <w:color w:val="000000"/>
          <w:sz w:val="23"/>
          <w:szCs w:val="23"/>
          <w:lang w:eastAsia="fr-FR"/>
        </w:rPr>
      </w:pPr>
      <w:r w:rsidRPr="00F4562C">
        <w:rPr>
          <w:rFonts w:ascii="Lato" w:eastAsia="Times New Roman" w:hAnsi="Lato" w:cs="Times New Roman"/>
          <w:color w:val="000000"/>
          <w:sz w:val="23"/>
          <w:szCs w:val="23"/>
          <w:lang w:eastAsia="fr-FR"/>
        </w:rPr>
        <w:t>L’an dernier, le groupe aurait déjà testé, avec succès, l’usage de l’hydrogène à son usine de Hambourg. Mais, aujourd'hui, le l’hydrogène est trois fois plus cher que le gaz naturel et sa production encore balbutiante.</w:t>
      </w:r>
    </w:p>
    <w:p w14:paraId="0C31F937" w14:textId="77777777" w:rsidR="00F4562C" w:rsidRPr="00F4562C" w:rsidRDefault="00F4562C" w:rsidP="00F4562C">
      <w:pPr>
        <w:shd w:val="clear" w:color="auto" w:fill="FFFFFF"/>
        <w:spacing w:before="75" w:after="75"/>
        <w:jc w:val="both"/>
        <w:rPr>
          <w:rFonts w:ascii="Lato" w:eastAsia="Times New Roman" w:hAnsi="Lato" w:cs="Times New Roman"/>
          <w:color w:val="000000"/>
          <w:sz w:val="23"/>
          <w:szCs w:val="23"/>
          <w:lang w:eastAsia="fr-FR"/>
        </w:rPr>
      </w:pPr>
      <w:r w:rsidRPr="00F4562C">
        <w:rPr>
          <w:rFonts w:ascii="Lato" w:eastAsia="Times New Roman" w:hAnsi="Lato" w:cs="Times New Roman"/>
          <w:color w:val="000000"/>
          <w:sz w:val="23"/>
          <w:szCs w:val="23"/>
          <w:lang w:eastAsia="fr-FR"/>
        </w:rPr>
        <w:t xml:space="preserve">Fin août, </w:t>
      </w:r>
      <w:proofErr w:type="spellStart"/>
      <w:r w:rsidRPr="00F4562C">
        <w:rPr>
          <w:rFonts w:ascii="Lato" w:eastAsia="Times New Roman" w:hAnsi="Lato" w:cs="Times New Roman"/>
          <w:color w:val="000000"/>
          <w:sz w:val="23"/>
          <w:szCs w:val="23"/>
          <w:lang w:eastAsia="fr-FR"/>
        </w:rPr>
        <w:t>Aurubis</w:t>
      </w:r>
      <w:proofErr w:type="spellEnd"/>
      <w:r w:rsidRPr="00F4562C">
        <w:rPr>
          <w:rFonts w:ascii="Lato" w:eastAsia="Times New Roman" w:hAnsi="Lato" w:cs="Times New Roman"/>
          <w:color w:val="000000"/>
          <w:sz w:val="23"/>
          <w:szCs w:val="23"/>
          <w:lang w:eastAsia="fr-FR"/>
        </w:rPr>
        <w:t xml:space="preserve"> devrait procéder à autre test, à partir d’ammoniac cette fois, fourni par Abou Dhabi </w:t>
      </w:r>
      <w:proofErr w:type="spellStart"/>
      <w:r w:rsidRPr="00F4562C">
        <w:rPr>
          <w:rFonts w:ascii="Lato" w:eastAsia="Times New Roman" w:hAnsi="Lato" w:cs="Times New Roman"/>
          <w:color w:val="000000"/>
          <w:sz w:val="23"/>
          <w:szCs w:val="23"/>
          <w:lang w:eastAsia="fr-FR"/>
        </w:rPr>
        <w:t>Oil</w:t>
      </w:r>
      <w:proofErr w:type="spellEnd"/>
      <w:r w:rsidRPr="00F4562C">
        <w:rPr>
          <w:rFonts w:ascii="Lato" w:eastAsia="Times New Roman" w:hAnsi="Lato" w:cs="Times New Roman"/>
          <w:color w:val="000000"/>
          <w:sz w:val="23"/>
          <w:szCs w:val="23"/>
          <w:lang w:eastAsia="fr-FR"/>
        </w:rPr>
        <w:t xml:space="preserve"> </w:t>
      </w:r>
      <w:proofErr w:type="spellStart"/>
      <w:r w:rsidRPr="00F4562C">
        <w:rPr>
          <w:rFonts w:ascii="Lato" w:eastAsia="Times New Roman" w:hAnsi="Lato" w:cs="Times New Roman"/>
          <w:color w:val="000000"/>
          <w:sz w:val="23"/>
          <w:szCs w:val="23"/>
          <w:lang w:eastAsia="fr-FR"/>
        </w:rPr>
        <w:t>Compagny</w:t>
      </w:r>
      <w:proofErr w:type="spellEnd"/>
      <w:r w:rsidRPr="00F4562C">
        <w:rPr>
          <w:rFonts w:ascii="Lato" w:eastAsia="Times New Roman" w:hAnsi="Lato" w:cs="Times New Roman"/>
          <w:color w:val="000000"/>
          <w:sz w:val="23"/>
          <w:szCs w:val="23"/>
          <w:lang w:eastAsia="fr-FR"/>
        </w:rPr>
        <w:t>. «</w:t>
      </w:r>
      <w:r w:rsidRPr="00F4562C">
        <w:rPr>
          <w:rFonts w:ascii="Lato" w:eastAsia="Times New Roman" w:hAnsi="Lato" w:cs="Times New Roman"/>
          <w:i/>
          <w:iCs/>
          <w:color w:val="000000"/>
          <w:sz w:val="23"/>
          <w:szCs w:val="23"/>
          <w:lang w:eastAsia="fr-FR"/>
        </w:rPr>
        <w:t> Avec cette première livraison test, nous poursuivons l'objectif de déterminer, sur le plan technologique et métallurgique, de quelle manière nous pouvons utiliser l'ammoniac dans notre production</w:t>
      </w:r>
      <w:r w:rsidRPr="00F4562C">
        <w:rPr>
          <w:rFonts w:ascii="Lato" w:eastAsia="Times New Roman" w:hAnsi="Lato" w:cs="Times New Roman"/>
          <w:color w:val="000000"/>
          <w:sz w:val="23"/>
          <w:szCs w:val="23"/>
          <w:lang w:eastAsia="fr-FR"/>
        </w:rPr>
        <w:t xml:space="preserve"> », a déclaré Angela </w:t>
      </w:r>
      <w:proofErr w:type="spellStart"/>
      <w:r w:rsidRPr="00F4562C">
        <w:rPr>
          <w:rFonts w:ascii="Lato" w:eastAsia="Times New Roman" w:hAnsi="Lato" w:cs="Times New Roman"/>
          <w:color w:val="000000"/>
          <w:sz w:val="23"/>
          <w:szCs w:val="23"/>
          <w:lang w:eastAsia="fr-FR"/>
        </w:rPr>
        <w:t>Seidler</w:t>
      </w:r>
      <w:proofErr w:type="spellEnd"/>
      <w:r w:rsidRPr="00F4562C">
        <w:rPr>
          <w:rFonts w:ascii="Lato" w:eastAsia="Times New Roman" w:hAnsi="Lato" w:cs="Times New Roman"/>
          <w:color w:val="000000"/>
          <w:sz w:val="23"/>
          <w:szCs w:val="23"/>
          <w:lang w:eastAsia="fr-FR"/>
        </w:rPr>
        <w:t xml:space="preserve">, vice-présidente en charge des relations auprès des investisseurs et de la communication pour le groupe. Elle s’est exprimée en marge d’une conférence de présentation du projet de construction d’une usine de recyclage de cuivre qui vient de débuter aux </w:t>
      </w:r>
      <w:proofErr w:type="spellStart"/>
      <w:r w:rsidRPr="00F4562C">
        <w:rPr>
          <w:rFonts w:ascii="Lato" w:eastAsia="Times New Roman" w:hAnsi="Lato" w:cs="Times New Roman"/>
          <w:color w:val="000000"/>
          <w:sz w:val="23"/>
          <w:szCs w:val="23"/>
          <w:lang w:eastAsia="fr-FR"/>
        </w:rPr>
        <w:t>Etats-Unis</w:t>
      </w:r>
      <w:proofErr w:type="spellEnd"/>
      <w:r w:rsidRPr="00F4562C">
        <w:rPr>
          <w:rFonts w:ascii="Lato" w:eastAsia="Times New Roman" w:hAnsi="Lato" w:cs="Times New Roman"/>
          <w:color w:val="000000"/>
          <w:sz w:val="23"/>
          <w:szCs w:val="23"/>
          <w:lang w:eastAsia="fr-FR"/>
        </w:rPr>
        <w:t>, où les prix de l’énergie sont nettement inférieurs à ceux pratiqués en Europe. Le groupe prévoit d’atteindre la neutralité carbone en 2050.</w:t>
      </w:r>
    </w:p>
    <w:p w14:paraId="74327D3B" w14:textId="77777777" w:rsidR="00F4562C" w:rsidRPr="00F4562C" w:rsidRDefault="00F4562C" w:rsidP="00F4562C">
      <w:pPr>
        <w:shd w:val="clear" w:color="auto" w:fill="FFFFFF"/>
        <w:spacing w:before="75" w:after="75"/>
        <w:jc w:val="both"/>
        <w:rPr>
          <w:rFonts w:ascii="Lato" w:eastAsia="Times New Roman" w:hAnsi="Lato" w:cs="Times New Roman"/>
          <w:color w:val="000000"/>
          <w:sz w:val="23"/>
          <w:szCs w:val="23"/>
          <w:lang w:eastAsia="fr-FR"/>
        </w:rPr>
      </w:pPr>
      <w:proofErr w:type="spellStart"/>
      <w:r w:rsidRPr="00F4562C">
        <w:rPr>
          <w:rFonts w:ascii="Lato" w:eastAsia="Times New Roman" w:hAnsi="Lato" w:cs="Times New Roman"/>
          <w:b/>
          <w:bCs/>
          <w:color w:val="000000"/>
          <w:sz w:val="23"/>
          <w:szCs w:val="23"/>
          <w:lang w:eastAsia="fr-FR"/>
        </w:rPr>
        <w:t>Aurubis</w:t>
      </w:r>
      <w:proofErr w:type="spellEnd"/>
      <w:r w:rsidRPr="00F4562C">
        <w:rPr>
          <w:rFonts w:ascii="Lato" w:eastAsia="Times New Roman" w:hAnsi="Lato" w:cs="Times New Roman"/>
          <w:b/>
          <w:bCs/>
          <w:color w:val="000000"/>
          <w:sz w:val="23"/>
          <w:szCs w:val="23"/>
          <w:lang w:eastAsia="fr-FR"/>
        </w:rPr>
        <w:t> </w:t>
      </w:r>
      <w:r w:rsidRPr="00F4562C">
        <w:rPr>
          <w:rFonts w:ascii="Lato" w:eastAsia="Times New Roman" w:hAnsi="Lato" w:cs="Times New Roman"/>
          <w:color w:val="000000"/>
          <w:sz w:val="23"/>
          <w:szCs w:val="23"/>
          <w:lang w:eastAsia="fr-FR"/>
        </w:rPr>
        <w:t xml:space="preserve">possède six fonderies en Europe. Quatre d’entre-elles - celles de </w:t>
      </w:r>
      <w:proofErr w:type="spellStart"/>
      <w:r w:rsidRPr="00F4562C">
        <w:rPr>
          <w:rFonts w:ascii="Lato" w:eastAsia="Times New Roman" w:hAnsi="Lato" w:cs="Times New Roman"/>
          <w:color w:val="000000"/>
          <w:sz w:val="23"/>
          <w:szCs w:val="23"/>
          <w:lang w:eastAsia="fr-FR"/>
        </w:rPr>
        <w:t>Pirdrop</w:t>
      </w:r>
      <w:proofErr w:type="spellEnd"/>
      <w:r w:rsidRPr="00F4562C">
        <w:rPr>
          <w:rFonts w:ascii="Lato" w:eastAsia="Times New Roman" w:hAnsi="Lato" w:cs="Times New Roman"/>
          <w:color w:val="000000"/>
          <w:sz w:val="23"/>
          <w:szCs w:val="23"/>
          <w:lang w:eastAsia="fr-FR"/>
        </w:rPr>
        <w:t xml:space="preserve"> (Bulgarie), de Beerse et de Olen (Belgique) et celle </w:t>
      </w:r>
      <w:proofErr w:type="spellStart"/>
      <w:r w:rsidRPr="00F4562C">
        <w:rPr>
          <w:rFonts w:ascii="Lato" w:eastAsia="Times New Roman" w:hAnsi="Lato" w:cs="Times New Roman"/>
          <w:color w:val="000000"/>
          <w:sz w:val="23"/>
          <w:szCs w:val="23"/>
          <w:lang w:eastAsia="fr-FR"/>
        </w:rPr>
        <w:t>Berango</w:t>
      </w:r>
      <w:proofErr w:type="spellEnd"/>
      <w:r w:rsidRPr="00F4562C">
        <w:rPr>
          <w:rFonts w:ascii="Lato" w:eastAsia="Times New Roman" w:hAnsi="Lato" w:cs="Times New Roman"/>
          <w:color w:val="000000"/>
          <w:sz w:val="23"/>
          <w:szCs w:val="23"/>
          <w:lang w:eastAsia="fr-FR"/>
        </w:rPr>
        <w:t xml:space="preserve"> (Espagne) - utilisent du gaz naturel liquéfié (GNL) ou du gaz naturel non russe. Elles ne subissent donc aucune interruption dans leur approvisionnement, précise A. </w:t>
      </w:r>
      <w:proofErr w:type="spellStart"/>
      <w:r w:rsidRPr="00F4562C">
        <w:rPr>
          <w:rFonts w:ascii="Lato" w:eastAsia="Times New Roman" w:hAnsi="Lato" w:cs="Times New Roman"/>
          <w:color w:val="000000"/>
          <w:sz w:val="23"/>
          <w:szCs w:val="23"/>
          <w:lang w:eastAsia="fr-FR"/>
        </w:rPr>
        <w:t>Seidler</w:t>
      </w:r>
      <w:proofErr w:type="spellEnd"/>
      <w:r w:rsidRPr="00F4562C">
        <w:rPr>
          <w:rFonts w:ascii="Lato" w:eastAsia="Times New Roman" w:hAnsi="Lato" w:cs="Times New Roman"/>
          <w:color w:val="000000"/>
          <w:sz w:val="23"/>
          <w:szCs w:val="23"/>
          <w:lang w:eastAsia="fr-FR"/>
        </w:rPr>
        <w:t>. La fonderie de Lünen (Allemagne) dépend elle, en revanche, du gaz russe. Le groupe y expérimente donc l’utilisation du pétrole et du GNL pour remplacer le gaz russe. La fonderie de Hambourg fonctionne à 80% à partir d’électricité, le reste étant du gaz russe.</w:t>
      </w:r>
    </w:p>
    <w:p w14:paraId="4FFB40DC" w14:textId="77777777" w:rsidR="00F4562C" w:rsidRPr="00F4562C" w:rsidRDefault="00F4562C" w:rsidP="00F4562C">
      <w:pPr>
        <w:shd w:val="clear" w:color="auto" w:fill="FFFFFF"/>
        <w:spacing w:before="75" w:after="75"/>
        <w:jc w:val="both"/>
        <w:rPr>
          <w:rFonts w:ascii="Lato" w:eastAsia="Times New Roman" w:hAnsi="Lato" w:cs="Times New Roman"/>
          <w:color w:val="000000"/>
          <w:sz w:val="23"/>
          <w:szCs w:val="23"/>
          <w:lang w:eastAsia="fr-FR"/>
        </w:rPr>
      </w:pPr>
      <w:r w:rsidRPr="00F4562C">
        <w:rPr>
          <w:rFonts w:ascii="Lato" w:eastAsia="Times New Roman" w:hAnsi="Lato" w:cs="Times New Roman"/>
          <w:color w:val="000000"/>
          <w:sz w:val="23"/>
          <w:szCs w:val="23"/>
          <w:lang w:eastAsia="fr-FR"/>
        </w:rPr>
        <w:t>En mars, le gouvernement allemand a déclenché le premier niveau de son plan d’urgence pour le gaz en émettant un avis suffisamment longtemps à l’avance pour alerter contre une situation de tensions. Au dernier niveau, le gouvernement décidera à qui sera distribué le gaz. La priorité sera donnée aux hôpitaux, aux écoles, aux foyers et aux autres « </w:t>
      </w:r>
      <w:r w:rsidRPr="00F4562C">
        <w:rPr>
          <w:rFonts w:ascii="Lato" w:eastAsia="Times New Roman" w:hAnsi="Lato" w:cs="Times New Roman"/>
          <w:i/>
          <w:iCs/>
          <w:color w:val="000000"/>
          <w:sz w:val="23"/>
          <w:szCs w:val="23"/>
          <w:lang w:eastAsia="fr-FR"/>
        </w:rPr>
        <w:t>consommateurs protégés</w:t>
      </w:r>
      <w:r w:rsidRPr="00F4562C">
        <w:rPr>
          <w:rFonts w:ascii="Lato" w:eastAsia="Times New Roman" w:hAnsi="Lato" w:cs="Times New Roman"/>
          <w:color w:val="000000"/>
          <w:sz w:val="23"/>
          <w:szCs w:val="23"/>
          <w:lang w:eastAsia="fr-FR"/>
        </w:rPr>
        <w:t xml:space="preserve"> », les installations industrielles étant les dernières à devoir être alimentées. </w:t>
      </w:r>
      <w:proofErr w:type="spellStart"/>
      <w:r w:rsidRPr="00F4562C">
        <w:rPr>
          <w:rFonts w:ascii="Lato" w:eastAsia="Times New Roman" w:hAnsi="Lato" w:cs="Times New Roman"/>
          <w:color w:val="000000"/>
          <w:sz w:val="23"/>
          <w:szCs w:val="23"/>
          <w:lang w:eastAsia="fr-FR"/>
        </w:rPr>
        <w:t>Aurubis</w:t>
      </w:r>
      <w:proofErr w:type="spellEnd"/>
      <w:r w:rsidRPr="00F4562C">
        <w:rPr>
          <w:rFonts w:ascii="Lato" w:eastAsia="Times New Roman" w:hAnsi="Lato" w:cs="Times New Roman"/>
          <w:color w:val="000000"/>
          <w:sz w:val="23"/>
          <w:szCs w:val="23"/>
          <w:lang w:eastAsia="fr-FR"/>
        </w:rPr>
        <w:t xml:space="preserve"> espère que ses bonnes relations avec la ville de Lünen, qu’il chauffe en partie avec la chaleur issue de la production, lui permettra d’être en bonne position pour figurer parmi les destinataires.</w:t>
      </w:r>
    </w:p>
    <w:p w14:paraId="1E70B0E6" w14:textId="77777777" w:rsidR="0051688B" w:rsidRDefault="0051688B"/>
    <w:sectPr w:rsidR="0051688B"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2C"/>
    <w:rsid w:val="000F156F"/>
    <w:rsid w:val="0051688B"/>
    <w:rsid w:val="00F456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6B75426"/>
  <w15:chartTrackingRefBased/>
  <w15:docId w15:val="{1F0527B9-F695-0643-9BB0-F5D46E0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4562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4562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562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4562C"/>
    <w:rPr>
      <w:rFonts w:ascii="Times New Roman" w:eastAsia="Times New Roman" w:hAnsi="Times New Roman" w:cs="Times New Roman"/>
      <w:b/>
      <w:bCs/>
      <w:sz w:val="36"/>
      <w:szCs w:val="36"/>
      <w:lang w:eastAsia="fr-FR"/>
    </w:rPr>
  </w:style>
  <w:style w:type="paragraph" w:customStyle="1" w:styleId="infoarticle">
    <w:name w:val="info_article"/>
    <w:basedOn w:val="Normal"/>
    <w:rsid w:val="00F4562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F4562C"/>
    <w:rPr>
      <w:color w:val="0000FF"/>
      <w:u w:val="single"/>
    </w:rPr>
  </w:style>
  <w:style w:type="paragraph" w:styleId="NormalWeb">
    <w:name w:val="Normal (Web)"/>
    <w:basedOn w:val="Normal"/>
    <w:uiPriority w:val="99"/>
    <w:semiHidden/>
    <w:unhideWhenUsed/>
    <w:rsid w:val="00F4562C"/>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F4562C"/>
    <w:rPr>
      <w:b/>
      <w:bCs/>
    </w:rPr>
  </w:style>
  <w:style w:type="character" w:styleId="Accentuation">
    <w:name w:val="Emphasis"/>
    <w:basedOn w:val="Policepardfaut"/>
    <w:uiPriority w:val="20"/>
    <w:qFormat/>
    <w:rsid w:val="00F456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2069</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2022-06-25T09:44:00Z</dcterms:created>
  <dcterms:modified xsi:type="dcterms:W3CDTF">2022-06-25T09:44:00Z</dcterms:modified>
</cp:coreProperties>
</file>